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C71A8" w14:textId="77777777" w:rsidR="00392706" w:rsidRPr="00392706" w:rsidRDefault="00392706" w:rsidP="00392706">
      <w:pPr>
        <w:widowControl w:val="0"/>
        <w:suppressAutoHyphens/>
        <w:autoSpaceDE w:val="0"/>
        <w:autoSpaceDN w:val="0"/>
        <w:adjustRightInd w:val="0"/>
        <w:spacing w:after="0" w:line="240" w:lineRule="auto"/>
        <w:jc w:val="center"/>
        <w:rPr>
          <w:rFonts w:cs="Calibri"/>
          <w:b/>
          <w:bCs/>
          <w:color w:val="000000"/>
          <w:sz w:val="24"/>
          <w:szCs w:val="24"/>
        </w:rPr>
      </w:pPr>
      <w:bookmarkStart w:id="0" w:name="_GoBack"/>
      <w:bookmarkEnd w:id="0"/>
      <w:r w:rsidRPr="00392706">
        <w:rPr>
          <w:rFonts w:cs="Calibri"/>
          <w:b/>
          <w:bCs/>
          <w:color w:val="000000"/>
          <w:sz w:val="24"/>
          <w:szCs w:val="24"/>
        </w:rPr>
        <w:t>Blue Springs R-IV School District Benefit Plan Notice</w:t>
      </w:r>
    </w:p>
    <w:p w14:paraId="014B6790" w14:textId="77777777" w:rsidR="00392706" w:rsidRPr="00392706" w:rsidRDefault="00392706" w:rsidP="00392706">
      <w:pPr>
        <w:widowControl w:val="0"/>
        <w:suppressAutoHyphens/>
        <w:autoSpaceDE w:val="0"/>
        <w:autoSpaceDN w:val="0"/>
        <w:adjustRightInd w:val="0"/>
        <w:spacing w:after="0" w:line="240" w:lineRule="auto"/>
        <w:jc w:val="center"/>
        <w:rPr>
          <w:rFonts w:cs="Calibri"/>
          <w:b/>
          <w:bCs/>
          <w:color w:val="000000"/>
          <w:sz w:val="24"/>
          <w:szCs w:val="24"/>
        </w:rPr>
      </w:pPr>
    </w:p>
    <w:p w14:paraId="06C4FCBD" w14:textId="1515D2F9" w:rsidR="000E6803" w:rsidRPr="00392706" w:rsidRDefault="00392706" w:rsidP="00392706">
      <w:pPr>
        <w:widowControl w:val="0"/>
        <w:suppressAutoHyphens/>
        <w:autoSpaceDE w:val="0"/>
        <w:autoSpaceDN w:val="0"/>
        <w:adjustRightInd w:val="0"/>
        <w:spacing w:after="0" w:line="240" w:lineRule="auto"/>
        <w:jc w:val="center"/>
        <w:rPr>
          <w:rFonts w:cs="Calibri"/>
          <w:i/>
          <w:iCs/>
          <w:color w:val="252525"/>
          <w:sz w:val="24"/>
          <w:szCs w:val="24"/>
        </w:rPr>
      </w:pPr>
      <w:r w:rsidRPr="00392706">
        <w:rPr>
          <w:rFonts w:cs="Calibri"/>
          <w:b/>
          <w:bCs/>
          <w:color w:val="000000"/>
          <w:sz w:val="24"/>
          <w:szCs w:val="24"/>
        </w:rPr>
        <w:t>Michelle’s Law Notice</w:t>
      </w:r>
      <w:r w:rsidRPr="00392706">
        <w:rPr>
          <w:rFonts w:cs="Calibri"/>
          <w:b/>
          <w:bCs/>
          <w:color w:val="000000"/>
          <w:sz w:val="24"/>
          <w:szCs w:val="24"/>
        </w:rPr>
        <w:br/>
        <w:t xml:space="preserve">Eligibility for Continued Coverage for Dependent Students on </w:t>
      </w:r>
      <w:r w:rsidRPr="00392706">
        <w:rPr>
          <w:rFonts w:cs="Calibri"/>
          <w:b/>
          <w:bCs/>
          <w:color w:val="000000"/>
          <w:sz w:val="24"/>
          <w:szCs w:val="24"/>
        </w:rPr>
        <w:br/>
        <w:t>Medically Necessary Leave of Absence</w:t>
      </w:r>
    </w:p>
    <w:p w14:paraId="14E0A723" w14:textId="77777777" w:rsidR="00392706" w:rsidRPr="00392706" w:rsidRDefault="00392706" w:rsidP="00392706">
      <w:pPr>
        <w:widowControl w:val="0"/>
        <w:suppressAutoHyphens/>
        <w:autoSpaceDE w:val="0"/>
        <w:autoSpaceDN w:val="0"/>
        <w:adjustRightInd w:val="0"/>
        <w:spacing w:after="0" w:line="240" w:lineRule="auto"/>
        <w:ind w:left="100"/>
        <w:jc w:val="both"/>
        <w:rPr>
          <w:rFonts w:cs="Calibri"/>
          <w:color w:val="252525"/>
          <w:sz w:val="24"/>
          <w:szCs w:val="24"/>
        </w:rPr>
      </w:pPr>
    </w:p>
    <w:p w14:paraId="4E2084E0" w14:textId="33EC7866" w:rsidR="000E6803" w:rsidRPr="00392706" w:rsidRDefault="000E6803" w:rsidP="00392706">
      <w:pPr>
        <w:widowControl w:val="0"/>
        <w:suppressAutoHyphens/>
        <w:autoSpaceDE w:val="0"/>
        <w:autoSpaceDN w:val="0"/>
        <w:adjustRightInd w:val="0"/>
        <w:spacing w:after="0" w:line="240" w:lineRule="auto"/>
        <w:ind w:left="100"/>
        <w:jc w:val="both"/>
        <w:rPr>
          <w:rFonts w:cs="Calibri"/>
          <w:color w:val="252525"/>
          <w:sz w:val="24"/>
          <w:szCs w:val="24"/>
        </w:rPr>
      </w:pPr>
      <w:r w:rsidRPr="00392706">
        <w:rPr>
          <w:rFonts w:cs="Calibri"/>
          <w:color w:val="252525"/>
          <w:sz w:val="24"/>
          <w:szCs w:val="24"/>
        </w:rPr>
        <w:t xml:space="preserve">The </w:t>
      </w:r>
      <w:r w:rsidR="008156D4" w:rsidRPr="008156D4">
        <w:rPr>
          <w:rFonts w:cs="Calibri"/>
          <w:color w:val="252525"/>
          <w:sz w:val="24"/>
          <w:szCs w:val="24"/>
        </w:rPr>
        <w:t xml:space="preserve">Self Insurance Pool of Greater Kansas City, Inc. </w:t>
      </w:r>
      <w:r w:rsidRPr="00392706">
        <w:rPr>
          <w:rFonts w:cs="Calibri"/>
          <w:color w:val="252525"/>
          <w:sz w:val="24"/>
          <w:szCs w:val="24"/>
        </w:rPr>
        <w:t xml:space="preserve">Health Plan provides </w:t>
      </w:r>
      <w:r w:rsidR="008156D4" w:rsidRPr="008156D4">
        <w:rPr>
          <w:rFonts w:cs="Calibri"/>
          <w:color w:val="252525"/>
          <w:sz w:val="24"/>
          <w:szCs w:val="24"/>
        </w:rPr>
        <w:t>(the “SIPGKC</w:t>
      </w:r>
      <w:r w:rsidR="004503AF">
        <w:rPr>
          <w:rFonts w:cs="Calibri"/>
          <w:color w:val="252525"/>
          <w:sz w:val="24"/>
          <w:szCs w:val="24"/>
        </w:rPr>
        <w:t xml:space="preserve"> Health</w:t>
      </w:r>
      <w:r w:rsidR="008156D4" w:rsidRPr="008156D4">
        <w:rPr>
          <w:rFonts w:cs="Calibri"/>
          <w:color w:val="252525"/>
          <w:sz w:val="24"/>
          <w:szCs w:val="24"/>
        </w:rPr>
        <w:t xml:space="preserve"> Plan”</w:t>
      </w:r>
      <w:r w:rsidR="008156D4">
        <w:rPr>
          <w:rFonts w:cs="Calibri"/>
          <w:color w:val="252525"/>
          <w:sz w:val="24"/>
          <w:szCs w:val="24"/>
        </w:rPr>
        <w:t xml:space="preserve"> or “Plan”</w:t>
      </w:r>
      <w:r w:rsidR="008156D4" w:rsidRPr="008156D4">
        <w:rPr>
          <w:rFonts w:cs="Calibri"/>
          <w:color w:val="252525"/>
          <w:sz w:val="24"/>
          <w:szCs w:val="24"/>
        </w:rPr>
        <w:t xml:space="preserve">) </w:t>
      </w:r>
      <w:r w:rsidRPr="00392706">
        <w:rPr>
          <w:rFonts w:cs="Calibri"/>
          <w:color w:val="252525"/>
          <w:sz w:val="24"/>
          <w:szCs w:val="24"/>
        </w:rPr>
        <w:t>dependent coverage for the children of its participants until a child has attained age 26, regardless of the child's status as a student. For children covered under the Plan after attaining age 26, Michelle's Law provides continued coverage for dependent children who are covered as a student but lose their student status because they take a medically necessary leave of absence from school.</w:t>
      </w:r>
    </w:p>
    <w:p w14:paraId="75219C3A" w14:textId="77777777" w:rsidR="00392706" w:rsidRPr="00392706" w:rsidRDefault="00392706" w:rsidP="00392706">
      <w:pPr>
        <w:widowControl w:val="0"/>
        <w:suppressAutoHyphens/>
        <w:autoSpaceDE w:val="0"/>
        <w:autoSpaceDN w:val="0"/>
        <w:adjustRightInd w:val="0"/>
        <w:spacing w:after="0" w:line="240" w:lineRule="auto"/>
        <w:ind w:left="100"/>
        <w:jc w:val="both"/>
        <w:rPr>
          <w:rFonts w:cs="Calibri"/>
          <w:color w:val="252525"/>
          <w:sz w:val="24"/>
          <w:szCs w:val="24"/>
        </w:rPr>
      </w:pPr>
    </w:p>
    <w:p w14:paraId="50965147" w14:textId="25734A8B" w:rsidR="000E6803" w:rsidRPr="00392706" w:rsidRDefault="000E6803" w:rsidP="00392706">
      <w:pPr>
        <w:widowControl w:val="0"/>
        <w:suppressAutoHyphens/>
        <w:autoSpaceDE w:val="0"/>
        <w:autoSpaceDN w:val="0"/>
        <w:adjustRightInd w:val="0"/>
        <w:spacing w:after="0" w:line="240" w:lineRule="auto"/>
        <w:ind w:left="100"/>
        <w:jc w:val="both"/>
        <w:rPr>
          <w:rFonts w:cs="Calibri"/>
          <w:color w:val="252525"/>
          <w:sz w:val="24"/>
          <w:szCs w:val="24"/>
        </w:rPr>
      </w:pPr>
      <w:r w:rsidRPr="00392706">
        <w:rPr>
          <w:rFonts w:cs="Calibri"/>
          <w:color w:val="252525"/>
          <w:sz w:val="24"/>
          <w:szCs w:val="24"/>
        </w:rPr>
        <w:t>As a result, if your child has attained age 26 and is no longer a student, as defined in the Plan, because he/she is on a medically necessary leave of absence, your child may continue to be covered under the Plan for up to one year from the beginning of the leave of absence. This continued coverage applies if, immediately before the first day of the leave of absence, your child was (1) covered under the Plan and (2) enrolled as a student at a post-secondary educational institution (includes colleges and universities).</w:t>
      </w:r>
    </w:p>
    <w:p w14:paraId="52FF7882" w14:textId="77777777" w:rsidR="00392706" w:rsidRPr="00392706" w:rsidRDefault="00392706" w:rsidP="00392706">
      <w:pPr>
        <w:widowControl w:val="0"/>
        <w:suppressAutoHyphens/>
        <w:autoSpaceDE w:val="0"/>
        <w:autoSpaceDN w:val="0"/>
        <w:adjustRightInd w:val="0"/>
        <w:spacing w:after="0" w:line="240" w:lineRule="auto"/>
        <w:ind w:left="100"/>
        <w:jc w:val="both"/>
        <w:rPr>
          <w:rFonts w:cs="Calibri"/>
          <w:color w:val="252525"/>
          <w:sz w:val="24"/>
          <w:szCs w:val="24"/>
        </w:rPr>
      </w:pPr>
    </w:p>
    <w:p w14:paraId="31B8EAB5" w14:textId="47B176DD" w:rsidR="000E6803" w:rsidRPr="00392706" w:rsidRDefault="000E6803" w:rsidP="00392706">
      <w:pPr>
        <w:widowControl w:val="0"/>
        <w:suppressAutoHyphens/>
        <w:autoSpaceDE w:val="0"/>
        <w:autoSpaceDN w:val="0"/>
        <w:adjustRightInd w:val="0"/>
        <w:spacing w:after="0" w:line="240" w:lineRule="auto"/>
        <w:ind w:left="100"/>
        <w:jc w:val="both"/>
        <w:rPr>
          <w:rFonts w:cs="Calibri"/>
          <w:color w:val="252525"/>
          <w:sz w:val="24"/>
          <w:szCs w:val="24"/>
        </w:rPr>
      </w:pPr>
      <w:r w:rsidRPr="00392706">
        <w:rPr>
          <w:rFonts w:cs="Calibri"/>
          <w:color w:val="252525"/>
          <w:sz w:val="24"/>
          <w:szCs w:val="24"/>
        </w:rPr>
        <w:t>For purposes of this continued coverage, a "medically necessary leave of absence" means a leave of absence from a post-secondary educational institution, or any change in enrollment of the child at the institution, that:</w:t>
      </w:r>
    </w:p>
    <w:p w14:paraId="7E29C869" w14:textId="77777777" w:rsidR="00392706" w:rsidRPr="00392706" w:rsidRDefault="00392706" w:rsidP="00392706">
      <w:pPr>
        <w:widowControl w:val="0"/>
        <w:suppressAutoHyphens/>
        <w:autoSpaceDE w:val="0"/>
        <w:autoSpaceDN w:val="0"/>
        <w:adjustRightInd w:val="0"/>
        <w:spacing w:after="0" w:line="240" w:lineRule="auto"/>
        <w:ind w:left="100"/>
        <w:jc w:val="both"/>
        <w:rPr>
          <w:rFonts w:cs="Calibri"/>
          <w:color w:val="252525"/>
          <w:sz w:val="24"/>
          <w:szCs w:val="24"/>
        </w:rPr>
      </w:pPr>
    </w:p>
    <w:p w14:paraId="1E10FA65" w14:textId="454E6C79" w:rsidR="000E6803" w:rsidRPr="00392706" w:rsidRDefault="000E6803" w:rsidP="00392706">
      <w:pPr>
        <w:widowControl w:val="0"/>
        <w:numPr>
          <w:ilvl w:val="0"/>
          <w:numId w:val="6"/>
        </w:numPr>
        <w:suppressAutoHyphens/>
        <w:autoSpaceDE w:val="0"/>
        <w:autoSpaceDN w:val="0"/>
        <w:adjustRightInd w:val="0"/>
        <w:spacing w:after="0" w:line="240" w:lineRule="auto"/>
        <w:ind w:right="720"/>
        <w:jc w:val="both"/>
        <w:rPr>
          <w:rFonts w:cs="Calibri"/>
          <w:color w:val="252525"/>
          <w:sz w:val="24"/>
          <w:szCs w:val="24"/>
        </w:rPr>
      </w:pPr>
      <w:r w:rsidRPr="00392706">
        <w:rPr>
          <w:rFonts w:cs="Calibri"/>
          <w:color w:val="252525"/>
          <w:sz w:val="24"/>
          <w:szCs w:val="24"/>
        </w:rPr>
        <w:t>begins while the child is suffering from a serious illness or injury</w:t>
      </w:r>
      <w:r w:rsidR="00392706" w:rsidRPr="00392706">
        <w:rPr>
          <w:rFonts w:cs="Calibri"/>
          <w:color w:val="252525"/>
          <w:sz w:val="24"/>
          <w:szCs w:val="24"/>
        </w:rPr>
        <w:t>;</w:t>
      </w:r>
    </w:p>
    <w:p w14:paraId="554D9A15" w14:textId="77777777" w:rsidR="00392706" w:rsidRPr="00392706" w:rsidRDefault="00392706" w:rsidP="00392706">
      <w:pPr>
        <w:widowControl w:val="0"/>
        <w:suppressAutoHyphens/>
        <w:autoSpaceDE w:val="0"/>
        <w:autoSpaceDN w:val="0"/>
        <w:adjustRightInd w:val="0"/>
        <w:spacing w:after="0" w:line="240" w:lineRule="auto"/>
        <w:ind w:left="1080" w:right="720"/>
        <w:jc w:val="both"/>
        <w:rPr>
          <w:rFonts w:cs="Calibri"/>
          <w:color w:val="252525"/>
          <w:sz w:val="24"/>
          <w:szCs w:val="24"/>
        </w:rPr>
      </w:pPr>
    </w:p>
    <w:p w14:paraId="0C62C9F7" w14:textId="1B33103C" w:rsidR="000E6803" w:rsidRPr="00392706" w:rsidRDefault="000E6803" w:rsidP="00392706">
      <w:pPr>
        <w:widowControl w:val="0"/>
        <w:numPr>
          <w:ilvl w:val="0"/>
          <w:numId w:val="6"/>
        </w:numPr>
        <w:suppressAutoHyphens/>
        <w:autoSpaceDE w:val="0"/>
        <w:autoSpaceDN w:val="0"/>
        <w:adjustRightInd w:val="0"/>
        <w:spacing w:after="0" w:line="240" w:lineRule="auto"/>
        <w:ind w:right="720"/>
        <w:jc w:val="both"/>
        <w:rPr>
          <w:rFonts w:cs="Calibri"/>
          <w:color w:val="252525"/>
          <w:sz w:val="24"/>
          <w:szCs w:val="24"/>
        </w:rPr>
      </w:pPr>
      <w:r w:rsidRPr="00392706">
        <w:rPr>
          <w:rFonts w:cs="Calibri"/>
          <w:color w:val="252525"/>
          <w:sz w:val="24"/>
          <w:szCs w:val="24"/>
        </w:rPr>
        <w:t>is medically necessary</w:t>
      </w:r>
      <w:r w:rsidR="00392706" w:rsidRPr="00392706">
        <w:rPr>
          <w:rFonts w:cs="Calibri"/>
          <w:color w:val="252525"/>
          <w:sz w:val="24"/>
          <w:szCs w:val="24"/>
        </w:rPr>
        <w:t xml:space="preserve">; and </w:t>
      </w:r>
    </w:p>
    <w:p w14:paraId="7AEF742F" w14:textId="77777777" w:rsidR="00392706" w:rsidRPr="00392706" w:rsidRDefault="00392706" w:rsidP="00392706">
      <w:pPr>
        <w:widowControl w:val="0"/>
        <w:suppressAutoHyphens/>
        <w:autoSpaceDE w:val="0"/>
        <w:autoSpaceDN w:val="0"/>
        <w:adjustRightInd w:val="0"/>
        <w:spacing w:after="0" w:line="240" w:lineRule="auto"/>
        <w:ind w:left="1080" w:right="720"/>
        <w:jc w:val="both"/>
        <w:rPr>
          <w:rFonts w:cs="Calibri"/>
          <w:color w:val="252525"/>
          <w:sz w:val="24"/>
          <w:szCs w:val="24"/>
        </w:rPr>
      </w:pPr>
    </w:p>
    <w:p w14:paraId="44EAB0F8" w14:textId="06D52469" w:rsidR="000E6803" w:rsidRPr="00392706" w:rsidRDefault="000E6803" w:rsidP="00392706">
      <w:pPr>
        <w:widowControl w:val="0"/>
        <w:numPr>
          <w:ilvl w:val="0"/>
          <w:numId w:val="6"/>
        </w:numPr>
        <w:suppressAutoHyphens/>
        <w:autoSpaceDE w:val="0"/>
        <w:autoSpaceDN w:val="0"/>
        <w:adjustRightInd w:val="0"/>
        <w:spacing w:after="0" w:line="240" w:lineRule="auto"/>
        <w:ind w:right="720"/>
        <w:jc w:val="both"/>
        <w:rPr>
          <w:rFonts w:cs="Calibri"/>
          <w:color w:val="252525"/>
          <w:sz w:val="24"/>
          <w:szCs w:val="24"/>
        </w:rPr>
      </w:pPr>
      <w:r w:rsidRPr="00392706">
        <w:rPr>
          <w:rFonts w:cs="Calibri"/>
          <w:color w:val="252525"/>
          <w:sz w:val="24"/>
          <w:szCs w:val="24"/>
        </w:rPr>
        <w:t>causes the child to lose student status for purposes of coverage under the plan.</w:t>
      </w:r>
    </w:p>
    <w:p w14:paraId="10BED52B" w14:textId="77777777" w:rsidR="00392706" w:rsidRPr="00392706" w:rsidRDefault="00392706" w:rsidP="00392706">
      <w:pPr>
        <w:widowControl w:val="0"/>
        <w:suppressAutoHyphens/>
        <w:autoSpaceDE w:val="0"/>
        <w:autoSpaceDN w:val="0"/>
        <w:adjustRightInd w:val="0"/>
        <w:spacing w:after="0" w:line="240" w:lineRule="auto"/>
        <w:ind w:left="100"/>
        <w:jc w:val="both"/>
        <w:rPr>
          <w:rFonts w:cs="Calibri"/>
          <w:color w:val="252525"/>
          <w:sz w:val="24"/>
          <w:szCs w:val="24"/>
        </w:rPr>
      </w:pPr>
    </w:p>
    <w:p w14:paraId="7A93E252" w14:textId="110280D4" w:rsidR="000E6803" w:rsidRPr="00392706" w:rsidRDefault="000E6803" w:rsidP="00392706">
      <w:pPr>
        <w:widowControl w:val="0"/>
        <w:suppressAutoHyphens/>
        <w:autoSpaceDE w:val="0"/>
        <w:autoSpaceDN w:val="0"/>
        <w:adjustRightInd w:val="0"/>
        <w:spacing w:after="0" w:line="240" w:lineRule="auto"/>
        <w:ind w:left="100"/>
        <w:jc w:val="both"/>
        <w:rPr>
          <w:rFonts w:cs="Calibri"/>
          <w:color w:val="252525"/>
          <w:sz w:val="24"/>
          <w:szCs w:val="24"/>
        </w:rPr>
      </w:pPr>
      <w:r w:rsidRPr="00392706">
        <w:rPr>
          <w:rFonts w:cs="Calibri"/>
          <w:color w:val="252525"/>
          <w:sz w:val="24"/>
          <w:szCs w:val="24"/>
        </w:rPr>
        <w:t>The coverage provided to dependent children during any period of continued coverage:</w:t>
      </w:r>
    </w:p>
    <w:p w14:paraId="2814F861" w14:textId="77777777" w:rsidR="00392706" w:rsidRPr="00392706" w:rsidRDefault="00392706" w:rsidP="00392706">
      <w:pPr>
        <w:widowControl w:val="0"/>
        <w:suppressAutoHyphens/>
        <w:autoSpaceDE w:val="0"/>
        <w:autoSpaceDN w:val="0"/>
        <w:adjustRightInd w:val="0"/>
        <w:spacing w:after="0" w:line="240" w:lineRule="auto"/>
        <w:ind w:left="100"/>
        <w:jc w:val="both"/>
        <w:rPr>
          <w:rFonts w:cs="Calibri"/>
          <w:color w:val="252525"/>
          <w:sz w:val="24"/>
          <w:szCs w:val="24"/>
        </w:rPr>
      </w:pPr>
    </w:p>
    <w:p w14:paraId="165E67E4" w14:textId="2A7CA605" w:rsidR="000E6803" w:rsidRPr="00392706" w:rsidRDefault="000E6803" w:rsidP="00392706">
      <w:pPr>
        <w:widowControl w:val="0"/>
        <w:numPr>
          <w:ilvl w:val="0"/>
          <w:numId w:val="7"/>
        </w:numPr>
        <w:suppressAutoHyphens/>
        <w:autoSpaceDE w:val="0"/>
        <w:autoSpaceDN w:val="0"/>
        <w:adjustRightInd w:val="0"/>
        <w:spacing w:after="0" w:line="240" w:lineRule="auto"/>
        <w:ind w:right="720"/>
        <w:jc w:val="both"/>
        <w:rPr>
          <w:rFonts w:cs="Calibri"/>
          <w:color w:val="252525"/>
          <w:sz w:val="24"/>
          <w:szCs w:val="24"/>
        </w:rPr>
      </w:pPr>
      <w:r w:rsidRPr="00392706">
        <w:rPr>
          <w:rFonts w:cs="Calibri"/>
          <w:color w:val="252525"/>
          <w:sz w:val="24"/>
          <w:szCs w:val="24"/>
        </w:rPr>
        <w:t>is available for up to one year after the first day of the medically necessary leave of absence, but ends earlier if coverage under the plan would otherwise terminate</w:t>
      </w:r>
      <w:r w:rsidR="00392706" w:rsidRPr="00392706">
        <w:rPr>
          <w:rFonts w:cs="Calibri"/>
          <w:color w:val="252525"/>
          <w:sz w:val="24"/>
          <w:szCs w:val="24"/>
        </w:rPr>
        <w:t xml:space="preserve">; and </w:t>
      </w:r>
    </w:p>
    <w:p w14:paraId="3C14130B" w14:textId="77777777" w:rsidR="00392706" w:rsidRPr="00392706" w:rsidRDefault="00392706" w:rsidP="00392706">
      <w:pPr>
        <w:widowControl w:val="0"/>
        <w:suppressAutoHyphens/>
        <w:autoSpaceDE w:val="0"/>
        <w:autoSpaceDN w:val="0"/>
        <w:adjustRightInd w:val="0"/>
        <w:spacing w:after="0" w:line="240" w:lineRule="auto"/>
        <w:ind w:left="1080" w:right="720"/>
        <w:jc w:val="both"/>
        <w:rPr>
          <w:rFonts w:cs="Calibri"/>
          <w:color w:val="252525"/>
          <w:sz w:val="24"/>
          <w:szCs w:val="24"/>
        </w:rPr>
      </w:pPr>
    </w:p>
    <w:p w14:paraId="3EC4524C" w14:textId="7832487E" w:rsidR="000E6803" w:rsidRPr="00392706" w:rsidRDefault="000E6803" w:rsidP="00392706">
      <w:pPr>
        <w:widowControl w:val="0"/>
        <w:numPr>
          <w:ilvl w:val="0"/>
          <w:numId w:val="7"/>
        </w:numPr>
        <w:suppressAutoHyphens/>
        <w:autoSpaceDE w:val="0"/>
        <w:autoSpaceDN w:val="0"/>
        <w:adjustRightInd w:val="0"/>
        <w:spacing w:after="0" w:line="240" w:lineRule="auto"/>
        <w:ind w:right="720"/>
        <w:jc w:val="both"/>
        <w:rPr>
          <w:rFonts w:cs="Calibri"/>
          <w:color w:val="252525"/>
          <w:sz w:val="24"/>
          <w:szCs w:val="24"/>
        </w:rPr>
      </w:pPr>
      <w:r w:rsidRPr="00392706">
        <w:rPr>
          <w:rFonts w:cs="Calibri"/>
          <w:color w:val="252525"/>
          <w:sz w:val="24"/>
          <w:szCs w:val="24"/>
        </w:rPr>
        <w:t>stays the same as if your child had continued to be a covered student and had not taken a medically necessary leave of absence.</w:t>
      </w:r>
    </w:p>
    <w:p w14:paraId="46B0657D" w14:textId="77777777" w:rsidR="00392706" w:rsidRPr="00392706" w:rsidRDefault="00392706" w:rsidP="00392706">
      <w:pPr>
        <w:widowControl w:val="0"/>
        <w:suppressAutoHyphens/>
        <w:autoSpaceDE w:val="0"/>
        <w:autoSpaceDN w:val="0"/>
        <w:adjustRightInd w:val="0"/>
        <w:spacing w:after="0" w:line="240" w:lineRule="auto"/>
        <w:ind w:left="1080"/>
        <w:jc w:val="both"/>
        <w:rPr>
          <w:rFonts w:cs="Calibri"/>
          <w:color w:val="252525"/>
          <w:sz w:val="24"/>
          <w:szCs w:val="24"/>
        </w:rPr>
      </w:pPr>
    </w:p>
    <w:p w14:paraId="2D7E6921" w14:textId="0A113644" w:rsidR="00392706" w:rsidRPr="00392706" w:rsidRDefault="000E6803" w:rsidP="008156D4">
      <w:pPr>
        <w:widowControl w:val="0"/>
        <w:suppressAutoHyphens/>
        <w:autoSpaceDE w:val="0"/>
        <w:autoSpaceDN w:val="0"/>
        <w:adjustRightInd w:val="0"/>
        <w:spacing w:after="0" w:line="240" w:lineRule="auto"/>
        <w:ind w:left="100"/>
        <w:jc w:val="both"/>
        <w:rPr>
          <w:rFonts w:cs="Calibri"/>
          <w:color w:val="252525"/>
          <w:sz w:val="24"/>
          <w:szCs w:val="24"/>
        </w:rPr>
      </w:pPr>
      <w:r w:rsidRPr="00392706">
        <w:rPr>
          <w:rFonts w:cs="Calibri"/>
          <w:color w:val="252525"/>
          <w:sz w:val="24"/>
          <w:szCs w:val="24"/>
        </w:rPr>
        <w:t>If the coverage provided by the Plan is changed during this one-year period, the Plan must provide the changed coverage for the dependent child for the remainder of the medically necessary leave of absence unless, as a result of the change, the plan no longer provides coverage for dependent children.</w:t>
      </w:r>
    </w:p>
    <w:p w14:paraId="60E29830" w14:textId="77777777" w:rsidR="00392706" w:rsidRPr="00392706" w:rsidRDefault="00392706" w:rsidP="00392706">
      <w:pPr>
        <w:widowControl w:val="0"/>
        <w:suppressAutoHyphens/>
        <w:autoSpaceDE w:val="0"/>
        <w:autoSpaceDN w:val="0"/>
        <w:adjustRightInd w:val="0"/>
        <w:spacing w:after="0" w:line="240" w:lineRule="auto"/>
        <w:ind w:left="100"/>
        <w:jc w:val="both"/>
        <w:rPr>
          <w:rFonts w:cs="Calibri"/>
          <w:color w:val="252525"/>
          <w:sz w:val="24"/>
          <w:szCs w:val="24"/>
        </w:rPr>
      </w:pPr>
    </w:p>
    <w:p w14:paraId="08573276" w14:textId="77777777" w:rsidR="000E6803" w:rsidRPr="00392706" w:rsidRDefault="000E6803" w:rsidP="00392706">
      <w:pPr>
        <w:widowControl w:val="0"/>
        <w:suppressAutoHyphens/>
        <w:autoSpaceDE w:val="0"/>
        <w:autoSpaceDN w:val="0"/>
        <w:adjustRightInd w:val="0"/>
        <w:spacing w:after="0" w:line="240" w:lineRule="auto"/>
        <w:ind w:left="100"/>
        <w:jc w:val="both"/>
        <w:rPr>
          <w:rFonts w:cs="Calibri"/>
          <w:b/>
          <w:bCs/>
          <w:color w:val="252525"/>
          <w:sz w:val="24"/>
          <w:szCs w:val="24"/>
        </w:rPr>
      </w:pPr>
      <w:r w:rsidRPr="00392706">
        <w:rPr>
          <w:rFonts w:cs="Calibri"/>
          <w:b/>
          <w:bCs/>
          <w:color w:val="252525"/>
          <w:sz w:val="24"/>
          <w:szCs w:val="24"/>
        </w:rPr>
        <w:t>Coordination With COBRA Continuation Coverage</w:t>
      </w:r>
    </w:p>
    <w:p w14:paraId="14377DA9" w14:textId="6FF54945" w:rsidR="000E6803" w:rsidRPr="00392706" w:rsidRDefault="000E6803" w:rsidP="00392706">
      <w:pPr>
        <w:widowControl w:val="0"/>
        <w:suppressAutoHyphens/>
        <w:autoSpaceDE w:val="0"/>
        <w:autoSpaceDN w:val="0"/>
        <w:adjustRightInd w:val="0"/>
        <w:spacing w:after="0" w:line="240" w:lineRule="auto"/>
        <w:ind w:left="100"/>
        <w:jc w:val="both"/>
        <w:rPr>
          <w:rFonts w:cs="Calibri"/>
          <w:color w:val="252525"/>
          <w:sz w:val="24"/>
          <w:szCs w:val="24"/>
        </w:rPr>
      </w:pPr>
      <w:r w:rsidRPr="00392706">
        <w:rPr>
          <w:rFonts w:cs="Calibri"/>
          <w:color w:val="252525"/>
          <w:sz w:val="24"/>
          <w:szCs w:val="24"/>
        </w:rPr>
        <w:t>If your child is eligible for Michelle's Law's continued coverage and loses coverage under the Plan at the end of the continued coverage period, continuation coverage under COBRA will be available at the end of Michelle's Law's coverage period and a COBRA notice will be provided at that time.</w:t>
      </w:r>
    </w:p>
    <w:p w14:paraId="3008C21F" w14:textId="77777777" w:rsidR="00392706" w:rsidRPr="00392706" w:rsidRDefault="00392706" w:rsidP="00392706">
      <w:pPr>
        <w:widowControl w:val="0"/>
        <w:suppressAutoHyphens/>
        <w:autoSpaceDE w:val="0"/>
        <w:autoSpaceDN w:val="0"/>
        <w:adjustRightInd w:val="0"/>
        <w:spacing w:after="0" w:line="240" w:lineRule="auto"/>
        <w:ind w:left="100"/>
        <w:jc w:val="both"/>
        <w:rPr>
          <w:rFonts w:cs="Calibri"/>
          <w:color w:val="252525"/>
          <w:sz w:val="24"/>
          <w:szCs w:val="24"/>
        </w:rPr>
      </w:pPr>
    </w:p>
    <w:p w14:paraId="2FDC76FD" w14:textId="77777777" w:rsidR="000E6803" w:rsidRPr="00392706" w:rsidRDefault="000E6803" w:rsidP="00392706">
      <w:pPr>
        <w:widowControl w:val="0"/>
        <w:suppressAutoHyphens/>
        <w:autoSpaceDE w:val="0"/>
        <w:autoSpaceDN w:val="0"/>
        <w:adjustRightInd w:val="0"/>
        <w:spacing w:after="0" w:line="240" w:lineRule="auto"/>
        <w:ind w:left="100"/>
        <w:jc w:val="both"/>
        <w:rPr>
          <w:rFonts w:cs="Calibri"/>
          <w:b/>
          <w:bCs/>
          <w:color w:val="252525"/>
          <w:sz w:val="24"/>
          <w:szCs w:val="24"/>
        </w:rPr>
      </w:pPr>
      <w:r w:rsidRPr="00392706">
        <w:rPr>
          <w:rFonts w:cs="Calibri"/>
          <w:b/>
          <w:bCs/>
          <w:color w:val="252525"/>
          <w:sz w:val="24"/>
          <w:szCs w:val="24"/>
        </w:rPr>
        <w:t>Questions?</w:t>
      </w:r>
    </w:p>
    <w:p w14:paraId="37CDA366" w14:textId="28B681FE" w:rsidR="000E6803" w:rsidRPr="00392706" w:rsidRDefault="000E6803" w:rsidP="00392706">
      <w:pPr>
        <w:widowControl w:val="0"/>
        <w:suppressAutoHyphens/>
        <w:autoSpaceDE w:val="0"/>
        <w:autoSpaceDN w:val="0"/>
        <w:adjustRightInd w:val="0"/>
        <w:spacing w:after="0" w:line="240" w:lineRule="auto"/>
        <w:ind w:left="100"/>
        <w:jc w:val="both"/>
        <w:rPr>
          <w:rFonts w:cs="Calibri"/>
          <w:color w:val="252525"/>
          <w:sz w:val="24"/>
          <w:szCs w:val="24"/>
        </w:rPr>
      </w:pPr>
      <w:r w:rsidRPr="00392706">
        <w:rPr>
          <w:rFonts w:cs="Calibri"/>
          <w:color w:val="252525"/>
          <w:sz w:val="24"/>
          <w:szCs w:val="24"/>
        </w:rPr>
        <w:t xml:space="preserve">If you have any questions regarding the information in this notice or your child's right to Michelle's Law's continued coverage, or if you would like a copy of your Summary Plan Description (which contains important information about plan benefits, eligibility, exclusions, and limitations), you should contact </w:t>
      </w:r>
      <w:r w:rsidR="00C03262">
        <w:rPr>
          <w:rFonts w:cs="Calibri"/>
          <w:color w:val="252525"/>
          <w:sz w:val="24"/>
          <w:szCs w:val="24"/>
        </w:rPr>
        <w:t xml:space="preserve">Gary Abram at </w:t>
      </w:r>
      <w:r w:rsidR="00C03262" w:rsidRPr="00C03262">
        <w:rPr>
          <w:rFonts w:cs="Calibri"/>
          <w:color w:val="252525"/>
          <w:sz w:val="24"/>
          <w:szCs w:val="24"/>
        </w:rPr>
        <w:t>garyabram@comcast.net</w:t>
      </w:r>
      <w:r w:rsidR="00C03262">
        <w:rPr>
          <w:rFonts w:cs="Calibri"/>
          <w:color w:val="252525"/>
          <w:sz w:val="24"/>
          <w:szCs w:val="24"/>
        </w:rPr>
        <w:t>.</w:t>
      </w:r>
    </w:p>
    <w:p w14:paraId="67025193" w14:textId="77777777" w:rsidR="000E6803" w:rsidRPr="00392706" w:rsidRDefault="000E6803" w:rsidP="00392706">
      <w:pPr>
        <w:widowControl w:val="0"/>
        <w:suppressAutoHyphens/>
        <w:autoSpaceDE w:val="0"/>
        <w:autoSpaceDN w:val="0"/>
        <w:adjustRightInd w:val="0"/>
        <w:spacing w:after="0" w:line="240" w:lineRule="auto"/>
        <w:jc w:val="both"/>
        <w:rPr>
          <w:rFonts w:cs="Calibri"/>
          <w:color w:val="252525"/>
          <w:sz w:val="24"/>
          <w:szCs w:val="24"/>
        </w:rPr>
      </w:pPr>
    </w:p>
    <w:p w14:paraId="5F006638" w14:textId="77777777" w:rsidR="000E6803" w:rsidRPr="00392706" w:rsidRDefault="000E6803" w:rsidP="00392706">
      <w:pPr>
        <w:widowControl w:val="0"/>
        <w:autoSpaceDE w:val="0"/>
        <w:autoSpaceDN w:val="0"/>
        <w:adjustRightInd w:val="0"/>
        <w:spacing w:after="0" w:line="240" w:lineRule="auto"/>
        <w:jc w:val="both"/>
        <w:rPr>
          <w:rFonts w:cs="Calibri"/>
          <w:sz w:val="24"/>
          <w:szCs w:val="24"/>
        </w:rPr>
      </w:pPr>
    </w:p>
    <w:sectPr w:rsidR="000E6803" w:rsidRPr="00392706" w:rsidSect="00392706">
      <w:footerReference w:type="default" r:id="rId7"/>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18E89" w14:textId="77777777" w:rsidR="00416D9A" w:rsidRDefault="00416D9A">
      <w:pPr>
        <w:spacing w:after="0" w:line="240" w:lineRule="auto"/>
      </w:pPr>
      <w:r>
        <w:separator/>
      </w:r>
    </w:p>
  </w:endnote>
  <w:endnote w:type="continuationSeparator" w:id="0">
    <w:p w14:paraId="0BFA4BEE" w14:textId="77777777" w:rsidR="00416D9A" w:rsidRDefault="0041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8F0BA" w14:textId="25EBCD4E" w:rsidR="000E6803" w:rsidRPr="00392706" w:rsidRDefault="00392706">
    <w:pPr>
      <w:widowControl w:val="0"/>
      <w:suppressAutoHyphens/>
      <w:autoSpaceDE w:val="0"/>
      <w:autoSpaceDN w:val="0"/>
      <w:adjustRightInd w:val="0"/>
      <w:spacing w:after="0" w:line="240" w:lineRule="auto"/>
      <w:jc w:val="center"/>
      <w:rPr>
        <w:rFonts w:cs="Calibri"/>
        <w:sz w:val="24"/>
        <w:szCs w:val="24"/>
      </w:rPr>
    </w:pPr>
    <w:r w:rsidRPr="00392706">
      <w:rPr>
        <w:rFonts w:cs="Calibri"/>
        <w:sz w:val="24"/>
        <w:szCs w:val="24"/>
      </w:rPr>
      <w:fldChar w:fldCharType="begin"/>
    </w:r>
    <w:r w:rsidRPr="00392706">
      <w:rPr>
        <w:rFonts w:cs="Calibri"/>
        <w:sz w:val="24"/>
        <w:szCs w:val="24"/>
      </w:rPr>
      <w:instrText xml:space="preserve"> PAGE   \* MERGEFORMAT </w:instrText>
    </w:r>
    <w:r w:rsidRPr="00392706">
      <w:rPr>
        <w:rFonts w:cs="Calibri"/>
        <w:sz w:val="24"/>
        <w:szCs w:val="24"/>
      </w:rPr>
      <w:fldChar w:fldCharType="separate"/>
    </w:r>
    <w:r w:rsidR="00413FF9">
      <w:rPr>
        <w:rFonts w:cs="Calibri"/>
        <w:noProof/>
        <w:sz w:val="24"/>
        <w:szCs w:val="24"/>
      </w:rPr>
      <w:t>2</w:t>
    </w:r>
    <w:r w:rsidRPr="00392706">
      <w:rPr>
        <w:rFonts w:cs="Calibri"/>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E48D0" w14:textId="77777777" w:rsidR="00416D9A" w:rsidRDefault="00416D9A">
      <w:pPr>
        <w:spacing w:after="0" w:line="240" w:lineRule="auto"/>
      </w:pPr>
      <w:r>
        <w:separator/>
      </w:r>
    </w:p>
  </w:footnote>
  <w:footnote w:type="continuationSeparator" w:id="0">
    <w:p w14:paraId="72CD73B2" w14:textId="77777777" w:rsidR="00416D9A" w:rsidRDefault="00416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E52E"/>
    <w:multiLevelType w:val="singleLevel"/>
    <w:tmpl w:val="000004A0"/>
    <w:lvl w:ilvl="0">
      <w:numFmt w:val="decimal"/>
      <w:lvlText w:val=" "/>
      <w:lvlJc w:val="left"/>
      <w:rPr>
        <w:rFonts w:cs="Times New Roman"/>
      </w:rPr>
    </w:lvl>
  </w:abstractNum>
  <w:abstractNum w:abstractNumId="1" w15:restartNumberingAfterBreak="0">
    <w:nsid w:val="FFFFE8C3"/>
    <w:multiLevelType w:val="singleLevel"/>
    <w:tmpl w:val="00001016"/>
    <w:lvl w:ilvl="0">
      <w:numFmt w:val="decimal"/>
      <w:lvlText w:val=" "/>
      <w:lvlJc w:val="left"/>
      <w:rPr>
        <w:rFonts w:cs="Times New Roman"/>
      </w:rPr>
    </w:lvl>
  </w:abstractNum>
  <w:abstractNum w:abstractNumId="2" w15:restartNumberingAfterBreak="0">
    <w:nsid w:val="00001C33"/>
    <w:multiLevelType w:val="singleLevel"/>
    <w:tmpl w:val="000023AF"/>
    <w:lvl w:ilvl="0">
      <w:numFmt w:val="decimal"/>
      <w:lvlText w:val=" "/>
      <w:lvlJc w:val="left"/>
      <w:rPr>
        <w:rFonts w:cs="Times New Roman"/>
      </w:rPr>
    </w:lvl>
  </w:abstractNum>
  <w:abstractNum w:abstractNumId="3" w15:restartNumberingAfterBreak="0">
    <w:nsid w:val="0000240F"/>
    <w:multiLevelType w:val="singleLevel"/>
    <w:tmpl w:val="00000D9C"/>
    <w:lvl w:ilvl="0">
      <w:numFmt w:val="decimal"/>
      <w:lvlText w:val=" "/>
      <w:lvlJc w:val="left"/>
      <w:rPr>
        <w:rFonts w:cs="Times New Roman"/>
      </w:rPr>
    </w:lvl>
  </w:abstractNum>
  <w:abstractNum w:abstractNumId="4" w15:restartNumberingAfterBreak="0">
    <w:nsid w:val="0000265E"/>
    <w:multiLevelType w:val="singleLevel"/>
    <w:tmpl w:val="FFFFEC21"/>
    <w:lvl w:ilvl="0">
      <w:numFmt w:val="decimal"/>
      <w:lvlText w:val=" "/>
      <w:lvlJc w:val="left"/>
      <w:rPr>
        <w:rFonts w:cs="Times New Roman"/>
      </w:rPr>
    </w:lvl>
  </w:abstractNum>
  <w:abstractNum w:abstractNumId="5" w15:restartNumberingAfterBreak="0">
    <w:nsid w:val="04043FFF"/>
    <w:multiLevelType w:val="hybridMultilevel"/>
    <w:tmpl w:val="C6BE19E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39E24261"/>
    <w:multiLevelType w:val="hybridMultilevel"/>
    <w:tmpl w:val="69B6E5C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26"/>
    <w:rsid w:val="00044E26"/>
    <w:rsid w:val="000829D5"/>
    <w:rsid w:val="000B3B83"/>
    <w:rsid w:val="000E6803"/>
    <w:rsid w:val="00392706"/>
    <w:rsid w:val="003D29B1"/>
    <w:rsid w:val="00413FF9"/>
    <w:rsid w:val="00416D9A"/>
    <w:rsid w:val="004503AF"/>
    <w:rsid w:val="008156D4"/>
    <w:rsid w:val="00A03404"/>
    <w:rsid w:val="00C0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57042"/>
  <w14:defaultImageDpi w14:val="0"/>
  <w15:docId w15:val="{1D96B7AD-C1E7-40BE-BF18-759994BC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706"/>
    <w:pPr>
      <w:tabs>
        <w:tab w:val="center" w:pos="4680"/>
        <w:tab w:val="right" w:pos="9360"/>
      </w:tabs>
    </w:pPr>
  </w:style>
  <w:style w:type="character" w:customStyle="1" w:styleId="HeaderChar">
    <w:name w:val="Header Char"/>
    <w:basedOn w:val="DefaultParagraphFont"/>
    <w:link w:val="Header"/>
    <w:uiPriority w:val="99"/>
    <w:rsid w:val="00392706"/>
  </w:style>
  <w:style w:type="paragraph" w:styleId="Footer">
    <w:name w:val="footer"/>
    <w:basedOn w:val="Normal"/>
    <w:link w:val="FooterChar"/>
    <w:uiPriority w:val="99"/>
    <w:unhideWhenUsed/>
    <w:rsid w:val="00392706"/>
    <w:pPr>
      <w:tabs>
        <w:tab w:val="center" w:pos="4680"/>
        <w:tab w:val="right" w:pos="9360"/>
      </w:tabs>
    </w:pPr>
  </w:style>
  <w:style w:type="character" w:customStyle="1" w:styleId="FooterChar">
    <w:name w:val="Footer Char"/>
    <w:basedOn w:val="DefaultParagraphFont"/>
    <w:link w:val="Footer"/>
    <w:uiPriority w:val="99"/>
    <w:rsid w:val="003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80004">
      <w:marLeft w:val="0"/>
      <w:marRight w:val="0"/>
      <w:marTop w:val="0"/>
      <w:marBottom w:val="0"/>
      <w:divBdr>
        <w:top w:val="none" w:sz="0" w:space="0" w:color="auto"/>
        <w:left w:val="none" w:sz="0" w:space="0" w:color="auto"/>
        <w:bottom w:val="none" w:sz="0" w:space="0" w:color="auto"/>
        <w:right w:val="none" w:sz="0" w:space="0" w:color="auto"/>
      </w:divBdr>
    </w:div>
    <w:div w:id="14401800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2558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20190305.V2</dc:creator>
  <cp:keywords/>
  <dc:description/>
  <cp:lastModifiedBy>Cindy Lundquist</cp:lastModifiedBy>
  <cp:revision>2</cp:revision>
  <dcterms:created xsi:type="dcterms:W3CDTF">2020-04-23T18:54:00Z</dcterms:created>
  <dcterms:modified xsi:type="dcterms:W3CDTF">2020-04-23T18:54:00Z</dcterms:modified>
</cp:coreProperties>
</file>